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D5E" w:rsidRDefault="00D55EAA" w:rsidP="00D55EAA">
      <w:pPr>
        <w:jc w:val="center"/>
        <w:rPr>
          <w:rFonts w:ascii="Arial" w:hAnsi="Arial" w:cs="Arial"/>
          <w:b/>
          <w:sz w:val="28"/>
          <w:u w:val="single"/>
        </w:rPr>
      </w:pPr>
      <w:r w:rsidRPr="00D55EAA">
        <w:rPr>
          <w:rFonts w:ascii="Arial" w:hAnsi="Arial" w:cs="Arial"/>
          <w:b/>
          <w:sz w:val="28"/>
          <w:u w:val="single"/>
        </w:rPr>
        <w:t>Pre- formal Curriculum</w:t>
      </w:r>
    </w:p>
    <w:p w:rsidR="00D55EAA" w:rsidRPr="00D55EAA" w:rsidRDefault="00D55EAA" w:rsidP="00D55EAA">
      <w:pPr>
        <w:pStyle w:val="NormalWeb"/>
        <w:shd w:val="clear" w:color="auto" w:fill="FFFFFF"/>
        <w:spacing w:before="0" w:beforeAutospacing="0" w:after="0" w:afterAutospacing="0"/>
        <w:textAlignment w:val="top"/>
        <w:rPr>
          <w:rFonts w:ascii="Arial" w:hAnsi="Arial" w:cs="Arial"/>
          <w:b/>
          <w:color w:val="303030"/>
          <w:u w:val="single"/>
        </w:rPr>
      </w:pPr>
      <w:r w:rsidRPr="00D55EAA">
        <w:rPr>
          <w:rFonts w:ascii="Arial" w:hAnsi="Arial" w:cs="Arial"/>
          <w:b/>
          <w:color w:val="303030"/>
          <w:u w:val="single"/>
        </w:rPr>
        <w:t>Intent</w:t>
      </w:r>
    </w:p>
    <w:p w:rsidR="00D55EAA" w:rsidRDefault="00D55EAA" w:rsidP="005F7646">
      <w:pPr>
        <w:rPr>
          <w:rFonts w:ascii="Arial" w:hAnsi="Arial" w:cs="Arial"/>
          <w:color w:val="303030"/>
        </w:rPr>
      </w:pPr>
      <w:r w:rsidRPr="00D55EAA">
        <w:rPr>
          <w:rFonts w:ascii="Arial" w:hAnsi="Arial" w:cs="Arial"/>
          <w:color w:val="303030"/>
        </w:rPr>
        <w:t xml:space="preserve">The pre-formal curriculum is for pupils who </w:t>
      </w:r>
      <w:r w:rsidR="00D87EAC">
        <w:rPr>
          <w:rFonts w:ascii="Arial" w:hAnsi="Arial" w:cs="Arial"/>
          <w:color w:val="303030"/>
        </w:rPr>
        <w:t xml:space="preserve">have profound and complex needs (PMLD) this curriculum is designed with the intent of using a personalised planning approach to meet the needs of the pupils. The pre-formal curriculum focusses on the skills needed to develop the foundation of learning these are; early communication, social, emotional and cognitive skills. The reason for this approach is that the children who are accessing our pre formal pathway are at the very early stages of developing their early cognition, communication and thinking skills. Therefore they need a curriculum to support and develop these foundations of learning. Through the pre-formal pathway we aim to encourage and support children to </w:t>
      </w:r>
      <w:r w:rsidR="005F7646">
        <w:rPr>
          <w:rFonts w:ascii="Arial" w:hAnsi="Arial" w:cs="Arial"/>
          <w:color w:val="303030"/>
        </w:rPr>
        <w:t>independently react with the environment around them, in a way that is suited to them. We want the children to be able to experience the world around them, release their curiosity and increase their participation. The pre formal pathway recognises the importance of developing these skills and that movement and play along with sensory and multi-sensory approaches to learning are needed to help these children develop.</w:t>
      </w:r>
    </w:p>
    <w:p w:rsidR="00D55EAA" w:rsidRDefault="00D55EAA" w:rsidP="00D55EAA">
      <w:pPr>
        <w:pStyle w:val="NormalWeb"/>
        <w:shd w:val="clear" w:color="auto" w:fill="FFFFFF"/>
        <w:spacing w:before="0" w:beforeAutospacing="0" w:after="0" w:afterAutospacing="0"/>
        <w:textAlignment w:val="top"/>
        <w:rPr>
          <w:rFonts w:ascii="Arial" w:hAnsi="Arial" w:cs="Arial"/>
          <w:color w:val="303030"/>
        </w:rPr>
      </w:pPr>
      <w:r w:rsidRPr="00D55EAA">
        <w:rPr>
          <w:rFonts w:ascii="Arial" w:hAnsi="Arial" w:cs="Arial"/>
          <w:color w:val="303030"/>
        </w:rPr>
        <w:t> </w:t>
      </w:r>
    </w:p>
    <w:p w:rsidR="00D55EAA" w:rsidRDefault="00D55EAA" w:rsidP="00D55EAA">
      <w:pPr>
        <w:pStyle w:val="NormalWeb"/>
        <w:shd w:val="clear" w:color="auto" w:fill="FFFFFF"/>
        <w:spacing w:before="0" w:beforeAutospacing="0" w:after="0" w:afterAutospacing="0"/>
        <w:textAlignment w:val="top"/>
        <w:rPr>
          <w:rFonts w:ascii="Arial" w:hAnsi="Arial" w:cs="Arial"/>
          <w:b/>
          <w:color w:val="303030"/>
          <w:u w:val="single"/>
        </w:rPr>
      </w:pPr>
      <w:r w:rsidRPr="00D55EAA">
        <w:rPr>
          <w:rFonts w:ascii="Arial" w:hAnsi="Arial" w:cs="Arial"/>
          <w:b/>
          <w:color w:val="303030"/>
          <w:u w:val="single"/>
        </w:rPr>
        <w:t>Implementation</w:t>
      </w:r>
    </w:p>
    <w:p w:rsidR="007C0844" w:rsidRDefault="007C0844" w:rsidP="00D55EAA">
      <w:pPr>
        <w:pStyle w:val="NormalWeb"/>
        <w:shd w:val="clear" w:color="auto" w:fill="FFFFFF"/>
        <w:spacing w:before="0" w:beforeAutospacing="0" w:after="0" w:afterAutospacing="0"/>
        <w:textAlignment w:val="top"/>
        <w:rPr>
          <w:rFonts w:ascii="Arial" w:hAnsi="Arial" w:cs="Arial"/>
          <w:b/>
          <w:color w:val="303030"/>
          <w:u w:val="single"/>
        </w:rPr>
      </w:pPr>
    </w:p>
    <w:p w:rsidR="007C0844" w:rsidRDefault="007C0844" w:rsidP="007C0844">
      <w:pPr>
        <w:pStyle w:val="NormalWeb"/>
        <w:shd w:val="clear" w:color="auto" w:fill="FFFFFF"/>
        <w:spacing w:before="0" w:beforeAutospacing="0" w:after="0" w:afterAutospacing="0"/>
        <w:rPr>
          <w:rFonts w:ascii="Arial" w:hAnsi="Arial" w:cs="Arial"/>
          <w:color w:val="383838"/>
        </w:rPr>
      </w:pPr>
      <w:r>
        <w:rPr>
          <w:rFonts w:ascii="Arial" w:hAnsi="Arial" w:cs="Arial"/>
          <w:color w:val="383838"/>
        </w:rPr>
        <w:t>Pre formal learning is </w:t>
      </w:r>
      <w:r w:rsidRPr="007C0844">
        <w:rPr>
          <w:rStyle w:val="Strong"/>
          <w:rFonts w:ascii="Arial" w:hAnsi="Arial" w:cs="Arial"/>
          <w:b w:val="0"/>
          <w:color w:val="383838"/>
        </w:rPr>
        <w:t>not dependent on the subjects of the National Curriculum</w:t>
      </w:r>
      <w:r>
        <w:rPr>
          <w:rFonts w:ascii="Arial" w:hAnsi="Arial" w:cs="Arial"/>
          <w:color w:val="383838"/>
        </w:rPr>
        <w:t xml:space="preserve"> and we follow the objectives and suggested learning tasks set out in the Equals Pre-formal curriculum. All</w:t>
      </w:r>
      <w:r>
        <w:rPr>
          <w:rFonts w:ascii="Arial" w:hAnsi="Arial" w:cs="Arial"/>
          <w:color w:val="383838"/>
        </w:rPr>
        <w:t xml:space="preserve"> planning is topic based and learning opportunities are used to allow Repetition of routines, repetition of vocabulary, providing pupils time to process, anticipate and respond.</w:t>
      </w:r>
    </w:p>
    <w:p w:rsidR="007C0844" w:rsidRDefault="007C0844" w:rsidP="007C0844">
      <w:pPr>
        <w:pStyle w:val="NormalWeb"/>
        <w:shd w:val="clear" w:color="auto" w:fill="FFFFFF"/>
        <w:spacing w:before="0" w:beforeAutospacing="0" w:after="312" w:afterAutospacing="0"/>
        <w:rPr>
          <w:rFonts w:ascii="Arial" w:hAnsi="Arial" w:cs="Arial"/>
          <w:color w:val="383838"/>
        </w:rPr>
      </w:pPr>
    </w:p>
    <w:p w:rsidR="007C0844" w:rsidRDefault="007C0844" w:rsidP="007C0844">
      <w:pPr>
        <w:pStyle w:val="NormalWeb"/>
        <w:shd w:val="clear" w:color="auto" w:fill="FFFFFF"/>
        <w:spacing w:before="0" w:beforeAutospacing="0" w:after="312" w:afterAutospacing="0"/>
        <w:rPr>
          <w:rFonts w:ascii="Arial" w:hAnsi="Arial" w:cs="Arial"/>
          <w:color w:val="383838"/>
        </w:rPr>
      </w:pPr>
      <w:r>
        <w:rPr>
          <w:rFonts w:ascii="Arial" w:hAnsi="Arial" w:cs="Arial"/>
          <w:color w:val="383838"/>
        </w:rPr>
        <w:t>The Pre Formal Curriculum focu</w:t>
      </w:r>
      <w:r>
        <w:rPr>
          <w:rFonts w:ascii="Arial" w:hAnsi="Arial" w:cs="Arial"/>
          <w:color w:val="383838"/>
        </w:rPr>
        <w:t>ses on these core areas:</w:t>
      </w:r>
    </w:p>
    <w:p w:rsidR="007C0844" w:rsidRPr="007C0844" w:rsidRDefault="007C0844" w:rsidP="007C0844">
      <w:pPr>
        <w:pStyle w:val="ListParagraph"/>
        <w:numPr>
          <w:ilvl w:val="0"/>
          <w:numId w:val="3"/>
        </w:numPr>
        <w:jc w:val="center"/>
        <w:rPr>
          <w:rFonts w:ascii="Arial" w:hAnsi="Arial" w:cs="Arial"/>
        </w:rPr>
      </w:pPr>
      <w:r w:rsidRPr="007C0844">
        <w:rPr>
          <w:rFonts w:ascii="Arial" w:hAnsi="Arial" w:cs="Arial"/>
          <w:color w:val="000000"/>
        </w:rPr>
        <w:t>Communication and interaction</w:t>
      </w:r>
    </w:p>
    <w:p w:rsidR="007C0844" w:rsidRPr="007C0844" w:rsidRDefault="007C0844" w:rsidP="007C0844">
      <w:pPr>
        <w:pStyle w:val="ListParagraph"/>
        <w:numPr>
          <w:ilvl w:val="0"/>
          <w:numId w:val="3"/>
        </w:numPr>
        <w:jc w:val="center"/>
        <w:rPr>
          <w:rFonts w:ascii="Arial" w:hAnsi="Arial" w:cs="Arial"/>
        </w:rPr>
      </w:pPr>
      <w:r w:rsidRPr="007C0844">
        <w:rPr>
          <w:rFonts w:ascii="Arial" w:hAnsi="Arial" w:cs="Arial"/>
          <w:color w:val="000000"/>
        </w:rPr>
        <w:t>Cognition and learning</w:t>
      </w:r>
    </w:p>
    <w:p w:rsidR="007C0844" w:rsidRPr="007C0844" w:rsidRDefault="007C0844" w:rsidP="007C0844">
      <w:pPr>
        <w:pStyle w:val="ListParagraph"/>
        <w:numPr>
          <w:ilvl w:val="0"/>
          <w:numId w:val="3"/>
        </w:numPr>
        <w:jc w:val="center"/>
        <w:rPr>
          <w:rFonts w:ascii="Arial" w:hAnsi="Arial" w:cs="Arial"/>
        </w:rPr>
      </w:pPr>
      <w:r w:rsidRPr="007C0844">
        <w:rPr>
          <w:rFonts w:ascii="Arial" w:hAnsi="Arial" w:cs="Arial"/>
          <w:color w:val="000000"/>
        </w:rPr>
        <w:t>Physical and sensory</w:t>
      </w:r>
    </w:p>
    <w:p w:rsidR="007C0844" w:rsidRPr="007C0844" w:rsidRDefault="007C0844" w:rsidP="007C0844">
      <w:pPr>
        <w:pStyle w:val="ListParagraph"/>
        <w:numPr>
          <w:ilvl w:val="0"/>
          <w:numId w:val="3"/>
        </w:numPr>
        <w:jc w:val="center"/>
        <w:rPr>
          <w:rFonts w:ascii="Arial" w:hAnsi="Arial" w:cs="Arial"/>
        </w:rPr>
      </w:pPr>
      <w:r w:rsidRPr="007C0844">
        <w:rPr>
          <w:rFonts w:ascii="Arial" w:hAnsi="Arial" w:cs="Arial"/>
          <w:color w:val="000000"/>
        </w:rPr>
        <w:t>Social and emotional</w:t>
      </w:r>
    </w:p>
    <w:p w:rsidR="007C0844" w:rsidRDefault="007C0844" w:rsidP="007C0844">
      <w:pPr>
        <w:pStyle w:val="NormalWeb"/>
        <w:shd w:val="clear" w:color="auto" w:fill="FFFFFF"/>
        <w:spacing w:before="0" w:beforeAutospacing="0" w:after="312" w:afterAutospacing="0"/>
        <w:ind w:left="720"/>
        <w:rPr>
          <w:rFonts w:ascii="Arial" w:hAnsi="Arial" w:cs="Arial"/>
          <w:color w:val="383838"/>
        </w:rPr>
      </w:pPr>
    </w:p>
    <w:p w:rsidR="00253648" w:rsidRDefault="00253648" w:rsidP="00D55EAA">
      <w:pPr>
        <w:pStyle w:val="NormalWeb"/>
        <w:shd w:val="clear" w:color="auto" w:fill="FFFFFF"/>
        <w:spacing w:before="0" w:beforeAutospacing="0" w:after="0" w:afterAutospacing="0"/>
        <w:textAlignment w:val="top"/>
        <w:rPr>
          <w:rFonts w:ascii="Arial" w:hAnsi="Arial" w:cs="Arial"/>
          <w:color w:val="303030"/>
        </w:rPr>
      </w:pPr>
      <w:r>
        <w:rPr>
          <w:rFonts w:ascii="Arial" w:hAnsi="Arial" w:cs="Arial"/>
          <w:color w:val="303030"/>
        </w:rPr>
        <w:t>For the children following the pre- formal pathway you can expect to see;</w:t>
      </w:r>
    </w:p>
    <w:p w:rsidR="00253648" w:rsidRDefault="00253648" w:rsidP="00253648">
      <w:pPr>
        <w:pStyle w:val="NormalWeb"/>
        <w:numPr>
          <w:ilvl w:val="0"/>
          <w:numId w:val="1"/>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Personalised learning opportunities</w:t>
      </w:r>
    </w:p>
    <w:p w:rsidR="00253648" w:rsidRDefault="00253648" w:rsidP="00253648">
      <w:pPr>
        <w:pStyle w:val="NormalWeb"/>
        <w:numPr>
          <w:ilvl w:val="0"/>
          <w:numId w:val="1"/>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Repetition </w:t>
      </w:r>
    </w:p>
    <w:p w:rsidR="00253648" w:rsidRDefault="00253648" w:rsidP="00253648">
      <w:pPr>
        <w:pStyle w:val="NormalWeb"/>
        <w:numPr>
          <w:ilvl w:val="0"/>
          <w:numId w:val="1"/>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Consistent and simple routines</w:t>
      </w:r>
    </w:p>
    <w:p w:rsidR="00253648" w:rsidRDefault="00253648" w:rsidP="00253648">
      <w:pPr>
        <w:pStyle w:val="NormalWeb"/>
        <w:numPr>
          <w:ilvl w:val="0"/>
          <w:numId w:val="1"/>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Objects of reference</w:t>
      </w:r>
    </w:p>
    <w:p w:rsidR="00253648" w:rsidRDefault="00253648" w:rsidP="00253648">
      <w:pPr>
        <w:pStyle w:val="NormalWeb"/>
        <w:numPr>
          <w:ilvl w:val="0"/>
          <w:numId w:val="1"/>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Practicing skills</w:t>
      </w:r>
    </w:p>
    <w:p w:rsidR="00253648" w:rsidRDefault="00253648" w:rsidP="00253648">
      <w:pPr>
        <w:pStyle w:val="NormalWeb"/>
        <w:numPr>
          <w:ilvl w:val="0"/>
          <w:numId w:val="1"/>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Sensory experiences</w:t>
      </w:r>
    </w:p>
    <w:p w:rsidR="00253648" w:rsidRDefault="00253648" w:rsidP="00253648">
      <w:pPr>
        <w:pStyle w:val="NormalWeb"/>
        <w:shd w:val="clear" w:color="auto" w:fill="FFFFFF"/>
        <w:spacing w:before="0" w:beforeAutospacing="0" w:after="0" w:afterAutospacing="0"/>
        <w:textAlignment w:val="top"/>
        <w:rPr>
          <w:rFonts w:ascii="Arial" w:hAnsi="Arial" w:cs="Arial"/>
          <w:color w:val="303030"/>
        </w:rPr>
      </w:pPr>
    </w:p>
    <w:p w:rsidR="007C0844" w:rsidRDefault="007C0844" w:rsidP="00253648">
      <w:pPr>
        <w:pStyle w:val="NormalWeb"/>
        <w:shd w:val="clear" w:color="auto" w:fill="FFFFFF"/>
        <w:spacing w:before="0" w:beforeAutospacing="0" w:after="0" w:afterAutospacing="0"/>
        <w:textAlignment w:val="top"/>
        <w:rPr>
          <w:rFonts w:ascii="Arial" w:hAnsi="Arial" w:cs="Arial"/>
          <w:color w:val="303030"/>
        </w:rPr>
      </w:pPr>
    </w:p>
    <w:p w:rsidR="00253648" w:rsidRDefault="00253648" w:rsidP="00253648">
      <w:pPr>
        <w:pStyle w:val="NormalWeb"/>
        <w:shd w:val="clear" w:color="auto" w:fill="FFFFFF"/>
        <w:spacing w:before="0" w:beforeAutospacing="0" w:after="0" w:afterAutospacing="0"/>
        <w:textAlignment w:val="top"/>
        <w:rPr>
          <w:rFonts w:ascii="Arial" w:hAnsi="Arial" w:cs="Arial"/>
          <w:color w:val="303030"/>
        </w:rPr>
      </w:pPr>
      <w:r>
        <w:rPr>
          <w:rFonts w:ascii="Arial" w:hAnsi="Arial" w:cs="Arial"/>
          <w:color w:val="303030"/>
        </w:rPr>
        <w:t>What pre-formal learning may look like?</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Sensory exploration </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proofErr w:type="spellStart"/>
      <w:r>
        <w:rPr>
          <w:rFonts w:ascii="Arial" w:hAnsi="Arial" w:cs="Arial"/>
          <w:color w:val="303030"/>
        </w:rPr>
        <w:t>Tac</w:t>
      </w:r>
      <w:proofErr w:type="spellEnd"/>
      <w:r>
        <w:rPr>
          <w:rFonts w:ascii="Arial" w:hAnsi="Arial" w:cs="Arial"/>
          <w:color w:val="303030"/>
        </w:rPr>
        <w:t xml:space="preserve"> Pac</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Sensory story </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Sensory cooking </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Tracking</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lastRenderedPageBreak/>
        <w:t xml:space="preserve">Music </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Art </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Hydrotherapy </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Massage </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Speech and Language </w:t>
      </w:r>
    </w:p>
    <w:p w:rsidR="00253648" w:rsidRDefault="00253648" w:rsidP="00253648">
      <w:pPr>
        <w:pStyle w:val="NormalWeb"/>
        <w:numPr>
          <w:ilvl w:val="0"/>
          <w:numId w:val="2"/>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Intensive interaction</w:t>
      </w:r>
    </w:p>
    <w:p w:rsidR="00253648" w:rsidRDefault="00253648" w:rsidP="00253648">
      <w:pPr>
        <w:pStyle w:val="NormalWeb"/>
        <w:shd w:val="clear" w:color="auto" w:fill="FFFFFF"/>
        <w:spacing w:before="0" w:beforeAutospacing="0" w:after="0" w:afterAutospacing="0"/>
        <w:textAlignment w:val="top"/>
        <w:rPr>
          <w:rFonts w:ascii="Arial" w:hAnsi="Arial" w:cs="Arial"/>
          <w:color w:val="303030"/>
        </w:rPr>
      </w:pPr>
    </w:p>
    <w:p w:rsidR="00253648" w:rsidRPr="00253648" w:rsidRDefault="00253648" w:rsidP="00253648">
      <w:pPr>
        <w:pStyle w:val="NormalWeb"/>
        <w:shd w:val="clear" w:color="auto" w:fill="FFFFFF"/>
        <w:spacing w:before="0" w:beforeAutospacing="0" w:after="0" w:afterAutospacing="0"/>
        <w:ind w:left="720"/>
        <w:textAlignment w:val="top"/>
        <w:rPr>
          <w:rFonts w:ascii="Arial" w:hAnsi="Arial" w:cs="Arial"/>
          <w:color w:val="303030"/>
        </w:rPr>
      </w:pPr>
    </w:p>
    <w:p w:rsidR="00D55EAA" w:rsidRDefault="00D55EAA" w:rsidP="00D55EAA">
      <w:pPr>
        <w:pStyle w:val="NormalWeb"/>
        <w:shd w:val="clear" w:color="auto" w:fill="FFFFFF"/>
        <w:spacing w:before="0" w:beforeAutospacing="0" w:after="0" w:afterAutospacing="0"/>
        <w:textAlignment w:val="top"/>
        <w:rPr>
          <w:rFonts w:ascii="Arial" w:hAnsi="Arial" w:cs="Arial"/>
          <w:b/>
          <w:color w:val="303030"/>
          <w:u w:val="single"/>
        </w:rPr>
      </w:pPr>
    </w:p>
    <w:p w:rsidR="00D55EAA" w:rsidRDefault="00D55EAA" w:rsidP="00D55EAA">
      <w:pPr>
        <w:pStyle w:val="NormalWeb"/>
        <w:shd w:val="clear" w:color="auto" w:fill="FFFFFF"/>
        <w:spacing w:before="0" w:beforeAutospacing="0" w:after="0" w:afterAutospacing="0"/>
        <w:textAlignment w:val="top"/>
        <w:rPr>
          <w:rFonts w:ascii="Arial" w:hAnsi="Arial" w:cs="Arial"/>
          <w:b/>
          <w:color w:val="303030"/>
          <w:u w:val="single"/>
        </w:rPr>
      </w:pPr>
      <w:r>
        <w:rPr>
          <w:rFonts w:ascii="Arial" w:hAnsi="Arial" w:cs="Arial"/>
          <w:b/>
          <w:color w:val="303030"/>
          <w:u w:val="single"/>
        </w:rPr>
        <w:t>Impact</w:t>
      </w:r>
    </w:p>
    <w:p w:rsidR="007C0844" w:rsidRDefault="007C0844" w:rsidP="00D55EAA">
      <w:pPr>
        <w:pStyle w:val="NormalWeb"/>
        <w:shd w:val="clear" w:color="auto" w:fill="FFFFFF"/>
        <w:spacing w:before="0" w:beforeAutospacing="0" w:after="0" w:afterAutospacing="0"/>
        <w:textAlignment w:val="top"/>
        <w:rPr>
          <w:rFonts w:ascii="Arial" w:hAnsi="Arial" w:cs="Arial"/>
          <w:b/>
          <w:color w:val="303030"/>
          <w:u w:val="single"/>
        </w:rPr>
      </w:pPr>
    </w:p>
    <w:p w:rsidR="007C0844" w:rsidRDefault="007C0844" w:rsidP="00D55EAA">
      <w:pPr>
        <w:pStyle w:val="NormalWeb"/>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Through the use of the personalised learning plans and consistent routines following the pre-formal pathway, children will make progress suited to their level of development and need towards their EHCP targets, the children will be more engaged in their learning. </w:t>
      </w:r>
    </w:p>
    <w:p w:rsidR="007C0844" w:rsidRDefault="007C0844" w:rsidP="00D55EAA">
      <w:pPr>
        <w:pStyle w:val="NormalWeb"/>
        <w:shd w:val="clear" w:color="auto" w:fill="FFFFFF"/>
        <w:spacing w:before="0" w:beforeAutospacing="0" w:after="0" w:afterAutospacing="0"/>
        <w:textAlignment w:val="top"/>
        <w:rPr>
          <w:rFonts w:ascii="Arial" w:hAnsi="Arial" w:cs="Arial"/>
          <w:color w:val="303030"/>
        </w:rPr>
      </w:pPr>
    </w:p>
    <w:p w:rsidR="007C0844" w:rsidRDefault="007C0844" w:rsidP="00D55EAA">
      <w:pPr>
        <w:pStyle w:val="NormalWeb"/>
        <w:shd w:val="clear" w:color="auto" w:fill="FFFFFF"/>
        <w:spacing w:before="0" w:beforeAutospacing="0" w:after="0" w:afterAutospacing="0"/>
        <w:textAlignment w:val="top"/>
        <w:rPr>
          <w:rFonts w:ascii="Arial" w:hAnsi="Arial" w:cs="Arial"/>
          <w:color w:val="303030"/>
        </w:rPr>
      </w:pPr>
      <w:r>
        <w:rPr>
          <w:rFonts w:ascii="Arial" w:hAnsi="Arial" w:cs="Arial"/>
          <w:color w:val="303030"/>
        </w:rPr>
        <w:t>How do we monitor Impact?</w:t>
      </w:r>
    </w:p>
    <w:p w:rsidR="007C0844" w:rsidRDefault="007C0844" w:rsidP="00D55EAA">
      <w:pPr>
        <w:pStyle w:val="NormalWeb"/>
        <w:shd w:val="clear" w:color="auto" w:fill="FFFFFF"/>
        <w:spacing w:before="0" w:beforeAutospacing="0" w:after="0" w:afterAutospacing="0"/>
        <w:textAlignment w:val="top"/>
        <w:rPr>
          <w:rFonts w:ascii="Arial" w:hAnsi="Arial" w:cs="Arial"/>
          <w:color w:val="303030"/>
        </w:rPr>
      </w:pPr>
    </w:p>
    <w:p w:rsidR="007C0844" w:rsidRDefault="001701D7" w:rsidP="00D55EAA">
      <w:pPr>
        <w:pStyle w:val="NormalWeb"/>
        <w:shd w:val="clear" w:color="auto" w:fill="FFFFFF"/>
        <w:spacing w:before="0" w:beforeAutospacing="0" w:after="0" w:afterAutospacing="0"/>
        <w:textAlignment w:val="top"/>
        <w:rPr>
          <w:rFonts w:ascii="Arial" w:hAnsi="Arial" w:cs="Arial"/>
          <w:color w:val="303030"/>
        </w:rPr>
      </w:pPr>
      <w:r>
        <w:rPr>
          <w:rFonts w:ascii="Arial" w:hAnsi="Arial" w:cs="Arial"/>
          <w:color w:val="303030"/>
        </w:rPr>
        <w:t>For children following the pre-formal pathway we monitor impact in the following ways;</w:t>
      </w:r>
    </w:p>
    <w:p w:rsidR="001701D7" w:rsidRDefault="001701D7" w:rsidP="001701D7">
      <w:pPr>
        <w:pStyle w:val="NormalWeb"/>
        <w:numPr>
          <w:ilvl w:val="0"/>
          <w:numId w:val="5"/>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 xml:space="preserve">Summative assessment- Routes for learning </w:t>
      </w:r>
    </w:p>
    <w:p w:rsidR="001701D7" w:rsidRDefault="001701D7" w:rsidP="001701D7">
      <w:pPr>
        <w:pStyle w:val="NormalWeb"/>
        <w:numPr>
          <w:ilvl w:val="0"/>
          <w:numId w:val="5"/>
        </w:numPr>
        <w:shd w:val="clear" w:color="auto" w:fill="FFFFFF"/>
        <w:spacing w:before="0" w:beforeAutospacing="0" w:after="0" w:afterAutospacing="0"/>
        <w:textAlignment w:val="top"/>
        <w:rPr>
          <w:rFonts w:ascii="Arial" w:hAnsi="Arial" w:cs="Arial"/>
          <w:color w:val="303030"/>
        </w:rPr>
      </w:pPr>
      <w:r>
        <w:rPr>
          <w:rFonts w:ascii="Arial" w:hAnsi="Arial" w:cs="Arial"/>
          <w:color w:val="303030"/>
        </w:rPr>
        <w:t>Observations- Tapestry and cherry gardens framework</w:t>
      </w:r>
    </w:p>
    <w:p w:rsidR="001701D7" w:rsidRPr="007C0844" w:rsidRDefault="001701D7" w:rsidP="001701D7">
      <w:pPr>
        <w:pStyle w:val="NormalWeb"/>
        <w:shd w:val="clear" w:color="auto" w:fill="FFFFFF"/>
        <w:spacing w:before="0" w:beforeAutospacing="0" w:after="0" w:afterAutospacing="0"/>
        <w:ind w:left="720"/>
        <w:textAlignment w:val="top"/>
        <w:rPr>
          <w:rFonts w:ascii="Arial" w:hAnsi="Arial" w:cs="Arial"/>
          <w:color w:val="303030"/>
        </w:rPr>
      </w:pPr>
      <w:bookmarkStart w:id="0" w:name="_GoBack"/>
      <w:bookmarkEnd w:id="0"/>
    </w:p>
    <w:p w:rsidR="00D55EAA" w:rsidRDefault="00D55EAA" w:rsidP="00D55EAA">
      <w:pPr>
        <w:pStyle w:val="NormalWeb"/>
        <w:shd w:val="clear" w:color="auto" w:fill="FFFFFF"/>
        <w:spacing w:before="0" w:beforeAutospacing="0" w:after="0" w:afterAutospacing="0"/>
        <w:textAlignment w:val="top"/>
        <w:rPr>
          <w:rFonts w:ascii="Arial" w:hAnsi="Arial" w:cs="Arial"/>
          <w:b/>
          <w:color w:val="303030"/>
          <w:u w:val="single"/>
        </w:rPr>
      </w:pPr>
    </w:p>
    <w:p w:rsidR="00D55EAA" w:rsidRPr="00D55EAA" w:rsidRDefault="00D55EAA" w:rsidP="00D55EAA">
      <w:pPr>
        <w:pStyle w:val="NormalWeb"/>
        <w:shd w:val="clear" w:color="auto" w:fill="FFFFFF"/>
        <w:spacing w:before="0" w:beforeAutospacing="0" w:after="0" w:afterAutospacing="0"/>
        <w:textAlignment w:val="top"/>
        <w:rPr>
          <w:rFonts w:ascii="Arial" w:hAnsi="Arial" w:cs="Arial"/>
          <w:b/>
          <w:color w:val="303030"/>
          <w:u w:val="single"/>
        </w:rPr>
      </w:pPr>
    </w:p>
    <w:p w:rsidR="00D55EAA" w:rsidRDefault="00D55EAA" w:rsidP="00D55EAA">
      <w:pPr>
        <w:pStyle w:val="NormalWeb"/>
        <w:shd w:val="clear" w:color="auto" w:fill="FFFFFF"/>
        <w:spacing w:before="0" w:beforeAutospacing="0" w:after="0" w:afterAutospacing="0"/>
        <w:textAlignment w:val="top"/>
        <w:rPr>
          <w:rFonts w:ascii="Segoe UI" w:hAnsi="Segoe UI" w:cs="Segoe UI"/>
          <w:color w:val="303030"/>
        </w:rPr>
      </w:pPr>
    </w:p>
    <w:p w:rsidR="00D55EAA" w:rsidRDefault="00D55EAA" w:rsidP="00D55EAA">
      <w:pPr>
        <w:rPr>
          <w:rFonts w:ascii="Arial" w:hAnsi="Arial" w:cs="Arial"/>
          <w:sz w:val="28"/>
        </w:rPr>
      </w:pPr>
    </w:p>
    <w:p w:rsidR="00D55EAA" w:rsidRPr="00D55EAA" w:rsidRDefault="00D55EAA" w:rsidP="00D55EAA">
      <w:pPr>
        <w:rPr>
          <w:rFonts w:ascii="Arial" w:hAnsi="Arial" w:cs="Arial"/>
          <w:b/>
          <w:sz w:val="28"/>
        </w:rPr>
      </w:pPr>
    </w:p>
    <w:sectPr w:rsidR="00D55EAA" w:rsidRPr="00D5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B29E8"/>
    <w:multiLevelType w:val="hybridMultilevel"/>
    <w:tmpl w:val="D564E3F2"/>
    <w:lvl w:ilvl="0" w:tplc="6BE24B1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631EB"/>
    <w:multiLevelType w:val="hybridMultilevel"/>
    <w:tmpl w:val="94B2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694DA1"/>
    <w:multiLevelType w:val="hybridMultilevel"/>
    <w:tmpl w:val="ABFE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224619"/>
    <w:multiLevelType w:val="hybridMultilevel"/>
    <w:tmpl w:val="0124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DF37C7"/>
    <w:multiLevelType w:val="hybridMultilevel"/>
    <w:tmpl w:val="3A5C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AA"/>
    <w:rsid w:val="00117B68"/>
    <w:rsid w:val="001701D7"/>
    <w:rsid w:val="00253648"/>
    <w:rsid w:val="005F7646"/>
    <w:rsid w:val="007C0844"/>
    <w:rsid w:val="008A52BD"/>
    <w:rsid w:val="00D55EAA"/>
    <w:rsid w:val="00D8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DF0B4-C3FA-428C-AEB3-97104B6C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E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978kmbbb">
    <w:name w:val="styl978kmbbb"/>
    <w:basedOn w:val="DefaultParagraphFont"/>
    <w:rsid w:val="00D87EAC"/>
  </w:style>
  <w:style w:type="character" w:styleId="Strong">
    <w:name w:val="Strong"/>
    <w:basedOn w:val="DefaultParagraphFont"/>
    <w:uiPriority w:val="22"/>
    <w:qFormat/>
    <w:rsid w:val="007C0844"/>
    <w:rPr>
      <w:b/>
      <w:bCs/>
    </w:rPr>
  </w:style>
  <w:style w:type="paragraph" w:styleId="ListParagraph">
    <w:name w:val="List Paragraph"/>
    <w:basedOn w:val="Normal"/>
    <w:uiPriority w:val="34"/>
    <w:qFormat/>
    <w:rsid w:val="007C0844"/>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0709">
      <w:bodyDiv w:val="1"/>
      <w:marLeft w:val="0"/>
      <w:marRight w:val="0"/>
      <w:marTop w:val="0"/>
      <w:marBottom w:val="0"/>
      <w:divBdr>
        <w:top w:val="none" w:sz="0" w:space="0" w:color="auto"/>
        <w:left w:val="none" w:sz="0" w:space="0" w:color="auto"/>
        <w:bottom w:val="none" w:sz="0" w:space="0" w:color="auto"/>
        <w:right w:val="none" w:sz="0" w:space="0" w:color="auto"/>
      </w:divBdr>
    </w:div>
    <w:div w:id="10079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dc:creator>
  <cp:keywords/>
  <dc:description/>
  <cp:lastModifiedBy>hall</cp:lastModifiedBy>
  <cp:revision>4</cp:revision>
  <dcterms:created xsi:type="dcterms:W3CDTF">2024-02-12T11:40:00Z</dcterms:created>
  <dcterms:modified xsi:type="dcterms:W3CDTF">2024-02-12T12:16:00Z</dcterms:modified>
</cp:coreProperties>
</file>